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Liberation Serif" w:hAnsi="Liberation Serif" w:eastAsia="Times New Roman" w:cs="Liberation Serif"/>
          <w:b/>
          <w:bCs/>
          <w:sz w:val="20"/>
          <w:lang w:eastAsia="ru-RU"/>
        </w:rPr>
      </w:pPr>
      <w:r>
        <w:rPr>
          <w:rFonts w:ascii="Liberation Serif" w:hAnsi="Liberation Serif" w:eastAsia="Times New Roman" w:cs="Liberation Serif"/>
          <w:b/>
          <w:bCs/>
          <w:sz w:val="20"/>
          <w:lang w:eastAsia="ru-RU"/>
        </w:rPr>
        <w:t xml:space="preserve">ПРИЛОЖЕНИЯ </w:t>
      </w:r>
      <w:r>
        <w:rPr>
          <w:rFonts w:ascii="Liberation Serif" w:hAnsi="Liberation Serif" w:eastAsia="Times New Roman" w:cs="Liberation Serif"/>
          <w:b/>
          <w:bCs/>
          <w:sz w:val="20"/>
          <w:lang w:eastAsia="ru-RU"/>
        </w:rPr>
      </w:r>
      <w:r>
        <w:rPr>
          <w:rFonts w:ascii="Liberation Serif" w:hAnsi="Liberation Serif" w:eastAsia="Times New Roman" w:cs="Liberation Serif"/>
          <w:b/>
          <w:bCs/>
          <w:sz w:val="20"/>
          <w:lang w:eastAsia="ru-RU"/>
        </w:rPr>
      </w:r>
    </w:p>
    <w:p>
      <w:pPr>
        <w:jc w:val="center"/>
        <w:spacing w:after="0" w:line="240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eastAsia="Times New Roman" w:cs="Liberation Serif"/>
          <w:b/>
          <w:bCs/>
          <w:lang w:eastAsia="ru-RU"/>
        </w:rPr>
        <w:t xml:space="preserve">к Техническому заданию </w:t>
      </w:r>
      <w:r>
        <w:rPr>
          <w:rFonts w:ascii="Liberation Serif" w:hAnsi="Liberation Serif" w:eastAsia="Times New Roman" w:cs="Liberation Serif"/>
          <w:b/>
          <w:lang w:eastAsia="ru-RU"/>
        </w:rPr>
        <w:t xml:space="preserve">на оказание услуг </w:t>
      </w:r>
      <w:r>
        <w:rPr>
          <w:rFonts w:ascii="Liberation Serif" w:hAnsi="Liberation Serif" w:cs="Liberation Serif"/>
          <w:b/>
        </w:rPr>
        <w:t xml:space="preserve">по страхованию автотранспорта (ОСАГО) 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spacing w:after="0" w:line="240" w:lineRule="auto"/>
        <w:rPr>
          <w:rFonts w:ascii="Liberation Serif" w:hAnsi="Liberation Serif" w:eastAsia="Times New Roman" w:cs="Liberation Serif"/>
          <w:b/>
          <w:lang w:eastAsia="ru-RU"/>
        </w:rPr>
      </w:pPr>
      <w:r>
        <w:rPr>
          <w:rFonts w:ascii="Liberation Serif" w:hAnsi="Liberation Serif" w:cs="Liberation Serif"/>
          <w:b/>
        </w:rPr>
        <w:t xml:space="preserve">для нужд </w:t>
      </w:r>
      <w:r>
        <w:rPr>
          <w:rFonts w:ascii="Liberation Serif" w:hAnsi="Liberation Serif" w:eastAsia="Times New Roman" w:cs="Liberation Serif"/>
          <w:b/>
          <w:lang w:eastAsia="ru-RU"/>
        </w:rPr>
        <w:t xml:space="preserve">АО «ЕИРЦ ЛО»</w:t>
      </w:r>
      <w:r>
        <w:rPr>
          <w:rFonts w:ascii="Liberation Serif" w:hAnsi="Liberation Serif" w:eastAsia="Times New Roman" w:cs="Liberation Serif"/>
          <w:b/>
          <w:lang w:eastAsia="ru-RU"/>
        </w:rPr>
      </w:r>
      <w:r>
        <w:rPr>
          <w:rFonts w:ascii="Liberation Serif" w:hAnsi="Liberation Serif" w:eastAsia="Times New Roman" w:cs="Liberation Serif"/>
          <w:b/>
          <w:lang w:eastAsia="ru-RU"/>
        </w:rPr>
      </w:r>
    </w:p>
    <w:p>
      <w:pPr>
        <w:jc w:val="right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ind w:firstLine="720"/>
        <w:jc w:val="right"/>
        <w:spacing w:after="0" w:line="240" w:lineRule="auto"/>
        <w:rPr>
          <w:rFonts w:ascii="Liberation Serif" w:hAnsi="Liberation Serif" w:eastAsia="Calibri" w:cs="Liberation Serif"/>
          <w:sz w:val="18"/>
          <w:szCs w:val="18"/>
        </w:rPr>
      </w:pPr>
      <w:r>
        <w:rPr>
          <w:rFonts w:ascii="Liberation Serif" w:hAnsi="Liberation Serif" w:eastAsia="Calibri" w:cs="Liberation Serif"/>
          <w:sz w:val="18"/>
          <w:szCs w:val="18"/>
        </w:rPr>
        <w:t xml:space="preserve">Приложение №1</w:t>
      </w:r>
      <w:r>
        <w:rPr>
          <w:rFonts w:ascii="Liberation Serif" w:hAnsi="Liberation Serif" w:eastAsia="Calibri" w:cs="Liberation Serif"/>
          <w:sz w:val="18"/>
          <w:szCs w:val="18"/>
        </w:rPr>
      </w:r>
      <w:r>
        <w:rPr>
          <w:rFonts w:ascii="Liberation Serif" w:hAnsi="Liberation Serif" w:eastAsia="Calibri" w:cs="Liberation Serif"/>
          <w:sz w:val="18"/>
          <w:szCs w:val="18"/>
        </w:rPr>
      </w:r>
    </w:p>
    <w:p>
      <w:pPr>
        <w:jc w:val="center"/>
        <w:spacing w:before="120" w:after="120" w:line="240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Начальная максимальная цена (НМЦ)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tbl>
      <w:tblPr>
        <w:tblW w:w="10490" w:type="dxa"/>
        <w:tblInd w:w="-284" w:type="dxa"/>
        <w:tblLook w:val="04A0" w:firstRow="1" w:lastRow="0" w:firstColumn="1" w:lastColumn="0" w:noHBand="0" w:noVBand="1"/>
      </w:tblPr>
      <w:tblGrid>
        <w:gridCol w:w="10490"/>
      </w:tblGrid>
      <w:tr>
        <w:tblPrEx/>
        <w:trPr>
          <w:trHeight w:val="395"/>
        </w:trPr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НМЦ, руб. </w:t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b/>
                <w:sz w:val="20"/>
                <w:szCs w:val="20"/>
              </w:rPr>
            </w:r>
          </w:p>
        </w:tc>
      </w:tr>
      <w:tr>
        <w:tblPrEx/>
        <w:trPr>
          <w:trHeight w:val="45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654 156,43</w:t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ind w:right="-143"/>
        <w:jc w:val="right"/>
        <w:spacing w:after="0" w:line="240" w:lineRule="auto"/>
        <w:rPr>
          <w:rFonts w:ascii="Liberation Serif" w:hAnsi="Liberation Serif" w:cs="Liberation Serif"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Приложение №2</w:t>
      </w:r>
      <w:r>
        <w:rPr>
          <w:rFonts w:ascii="Liberation Serif" w:hAnsi="Liberation Serif" w:cs="Liberation Serif"/>
          <w:sz w:val="18"/>
          <w:szCs w:val="18"/>
        </w:rPr>
      </w:r>
      <w:r>
        <w:rPr>
          <w:rFonts w:ascii="Liberation Serif" w:hAnsi="Liberation Serif" w:cs="Liberation Serif"/>
          <w:sz w:val="18"/>
          <w:szCs w:val="18"/>
        </w:rPr>
      </w:r>
    </w:p>
    <w:p>
      <w:pPr>
        <w:jc w:val="center"/>
        <w:spacing w:after="120" w:line="240" w:lineRule="auto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 xml:space="preserve">Срок страхования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tbl>
      <w:tblPr>
        <w:tblStyle w:val="876"/>
        <w:tblW w:w="10490" w:type="dxa"/>
        <w:tblInd w:w="-289" w:type="dxa"/>
        <w:tblLook w:val="04A0" w:firstRow="1" w:lastRow="0" w:firstColumn="1" w:lastColumn="0" w:noHBand="0" w:noVBand="1"/>
      </w:tblPr>
      <w:tblGrid>
        <w:gridCol w:w="3686"/>
        <w:gridCol w:w="3261"/>
        <w:gridCol w:w="3543"/>
      </w:tblGrid>
      <w:tr>
        <w:tblPrEx/>
        <w:trPr>
          <w:trHeight w:val="585"/>
        </w:trPr>
        <w:tc>
          <w:tcPr>
            <w:shd w:val="clear" w:color="auto" w:fill="f2f2f2" w:themeFill="background1" w:themeFillShade="F2"/>
            <w:tcW w:w="3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Начала срока страхования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f2f2f2" w:themeFill="background1" w:themeFillShade="F2"/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Окончание срока страхования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f2f2f2" w:themeFill="background1" w:themeFillShade="F2"/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Соглашение заключается в срок до</w:t>
            </w:r>
            <w:r>
              <w:rPr>
                <w:rStyle w:val="889"/>
                <w:rFonts w:ascii="Liberation Serif" w:hAnsi="Liberation Serif" w:cs="Liberation Serif"/>
                <w:b/>
                <w:color w:val="000000"/>
              </w:rPr>
              <w:footnoteReference w:id="2"/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304"/>
        </w:trPr>
        <w:tc>
          <w:tcPr>
            <w:tcW w:w="3686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«18» марта 2026 г.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«17» марта 2029 г.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«17» марта 2026 г.</w:t>
            </w:r>
            <w:r>
              <w:rPr>
                <w:rFonts w:ascii="Liberation Serif" w:hAnsi="Liberation Serif" w:cs="Liberation Serif"/>
                <w:bCs/>
              </w:rPr>
            </w:r>
            <w:r>
              <w:rPr>
                <w:rFonts w:ascii="Liberation Serif" w:hAnsi="Liberation Serif" w:cs="Liberation Serif"/>
                <w:bCs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right="-143"/>
        <w:jc w:val="right"/>
        <w:spacing w:after="0" w:line="240" w:lineRule="auto"/>
        <w:rPr>
          <w:rFonts w:ascii="Liberation Serif" w:hAnsi="Liberation Serif" w:cs="Liberation Serif"/>
          <w:b/>
          <w:sz w:val="18"/>
          <w:szCs w:val="18"/>
        </w:rPr>
      </w:pPr>
      <w:r>
        <w:rPr>
          <w:rFonts w:ascii="Liberation Serif" w:hAnsi="Liberation Serif" w:cs="Liberation Serif"/>
          <w:sz w:val="18"/>
          <w:szCs w:val="18"/>
        </w:rPr>
        <w:t xml:space="preserve">    Приложение №3</w:t>
      </w:r>
      <w:r>
        <w:rPr>
          <w:rFonts w:ascii="Liberation Serif" w:hAnsi="Liberation Serif" w:cs="Liberation Serif"/>
          <w:b/>
          <w:sz w:val="18"/>
          <w:szCs w:val="18"/>
        </w:rPr>
      </w:r>
      <w:r>
        <w:rPr>
          <w:rFonts w:ascii="Liberation Serif" w:hAnsi="Liberation Serif" w:cs="Liberation Serif"/>
          <w:b/>
          <w:sz w:val="18"/>
          <w:szCs w:val="18"/>
        </w:rPr>
      </w:r>
    </w:p>
    <w:p>
      <w:pPr>
        <w:jc w:val="center"/>
        <w:spacing w:after="120" w:line="240" w:lineRule="auto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Перечень транспортных средств, планируемых к страхованию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tbl>
      <w:tblPr>
        <w:tblW w:w="107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1"/>
        <w:gridCol w:w="1491"/>
        <w:gridCol w:w="887"/>
        <w:gridCol w:w="1592"/>
        <w:gridCol w:w="1243"/>
        <w:gridCol w:w="1559"/>
        <w:gridCol w:w="1276"/>
        <w:gridCol w:w="2126"/>
      </w:tblGrid>
      <w:tr>
        <w:tblPrEx/>
        <w:trPr>
          <w:cantSplit/>
          <w:jc w:val="center"/>
          <w:trHeight w:val="1082"/>
          <w:tblHeader/>
        </w:trPr>
        <w:tc>
          <w:tcPr>
            <w:shd w:val="clear" w:color="auto" w:fill="f2f2f2" w:themeFill="background1" w:themeFillShade="F2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№ п/п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f2f2f2" w:themeFill="background1" w:themeFillShade="F2"/>
            <w:tcW w:w="149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Марка и модель ТС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f2f2f2" w:themeFill="background1" w:themeFillShade="F2"/>
            <w:tcW w:w="88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Год выпуска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f2f2f2" w:themeFill="background1" w:themeFillShade="F2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Категория ТС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(согласно ПТС/СТС)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  <w:tc>
          <w:tcPr>
            <w:shd w:val="clear" w:color="auto" w:fill="f2f2f2" w:themeFill="background1" w:themeFillShade="F2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Мощность двигателя, л.с 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(для кат. В)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f2f2f2" w:themeFill="background1" w:themeFillShade="F2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Разрешенная макс. масса 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(для кат. С;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2 вар.: 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&lt;=16 т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, &gt;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 16т.)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f2f2f2" w:themeFill="background1" w:themeFillShade="F2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Число пассаж. мест 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(для кат. 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  <w:lang w:val="en-US"/>
              </w:rPr>
              <w:t xml:space="preserve">D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;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2 вар.: 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&lt;=16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, &gt;</w:t>
            </w:r>
            <w:r>
              <w:rPr>
                <w:rFonts w:ascii="Liberation Serif" w:hAnsi="Liberation Serif" w:cs="Liberation Serif"/>
                <w:b/>
                <w:bCs/>
                <w:color w:val="7030a0"/>
                <w:sz w:val="18"/>
                <w:szCs w:val="18"/>
              </w:rPr>
              <w:t xml:space="preserve"> 16)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f2f2f2" w:themeFill="background1" w:themeFillShade="F2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Территория преимущественного использования ТС</w:t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  <w:vertAlign w:val="superscript"/>
              </w:rPr>
              <w:footnoteReference w:id="3"/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  <w: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r>
          </w:p>
        </w:tc>
      </w:tr>
      <w:tr>
        <w:tblPrEx/>
        <w:trPr>
          <w:jc w:val="center"/>
          <w:trHeight w:val="258"/>
        </w:trPr>
        <w:tc>
          <w:tcPr>
            <w:shd w:val="clear" w:color="auto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  <w:lang w:val="en-US"/>
              </w:rPr>
              <w:t xml:space="preserve">TOYOTA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  <w:lang w:val="en-US"/>
              </w:rPr>
              <w:t xml:space="preserve">CAMRY*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2015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Легковой седан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181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>
          <w:jc w:val="center"/>
          <w:trHeight w:val="277"/>
        </w:trPr>
        <w:tc>
          <w:tcPr>
            <w:shd w:val="clear" w:color="auto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  <w:lang w:val="en-US"/>
              </w:rPr>
              <w:t xml:space="preserve">TOYOTA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eastAsia="Liberation Serif" w:cs="Liberation Serif"/>
                <w:sz w:val="20"/>
                <w:szCs w:val="20"/>
                <w:lang w:val="en-US"/>
              </w:rPr>
              <w:t xml:space="preserve">CAMRY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2019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Легковой седан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181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>
          <w:jc w:val="center"/>
          <w:trHeight w:val="281"/>
        </w:trPr>
        <w:tc>
          <w:tcPr>
            <w:shd w:val="clear" w:color="auto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  <w:lang w:val="en-US"/>
              </w:rPr>
              <w:t xml:space="preserve">SCODA RAPID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2020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Легковой седан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110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>
          <w:jc w:val="center"/>
          <w:trHeight w:val="275"/>
        </w:trPr>
        <w:tc>
          <w:tcPr>
            <w:shd w:val="clear" w:color="ffffff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GEELY COOLRAY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2023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Легковой комби (хэтчбек)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150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>
          <w:jc w:val="center"/>
          <w:trHeight w:val="275"/>
        </w:trPr>
        <w:tc>
          <w:tcPr>
            <w:shd w:val="clear" w:color="ffffff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GEELY MONJARO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2023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Легковой комби (хэтчбек)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238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>
          <w:jc w:val="center"/>
          <w:trHeight w:val="459"/>
        </w:trPr>
        <w:tc>
          <w:tcPr>
            <w:shd w:val="clear" w:color="ffffff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GEELY ATLAS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2024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Легковой комби (хэтчбек)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>
          <w:jc w:val="center"/>
          <w:trHeight w:val="275"/>
        </w:trPr>
        <w:tc>
          <w:tcPr>
            <w:shd w:val="clear" w:color="ffffff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7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GEELY EMGRAND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2024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Легковой седан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122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>
          <w:jc w:val="center"/>
          <w:trHeight w:val="465"/>
        </w:trPr>
        <w:tc>
          <w:tcPr>
            <w:shd w:val="clear" w:color="auto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8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HAVAL JOLION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2025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Внедорожник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143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>
          <w:jc w:val="center"/>
          <w:trHeight w:val="280"/>
        </w:trPr>
        <w:tc>
          <w:tcPr>
            <w:shd w:val="clear" w:color="ffffff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9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HAVAL JOLION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2026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Внедорожник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143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  <w:tr>
        <w:tblPrEx/>
        <w:trPr>
          <w:jc w:val="center"/>
          <w:trHeight w:val="280"/>
        </w:trPr>
        <w:tc>
          <w:tcPr>
            <w:shd w:val="clear" w:color="auto" w:fill="ffffff"/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10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491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LADA LARGUS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88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2026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Универсал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106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-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  <w:tc>
          <w:tcPr>
            <w:shd w:val="clear" w:color="auto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eastAsia="Liberation Serif" w:cs="Liberation Serif"/>
                <w:sz w:val="20"/>
                <w:szCs w:val="20"/>
              </w:rPr>
              <w:t xml:space="preserve">Ленинградская область</w:t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  <w:r>
              <w:rPr>
                <w:rFonts w:ascii="Liberation Serif" w:hAnsi="Liberation Serif" w:cs="Liberation Serif"/>
                <w:sz w:val="20"/>
                <w:szCs w:val="20"/>
              </w:rPr>
            </w:r>
          </w:p>
        </w:tc>
      </w:tr>
    </w:tbl>
    <w:p>
      <w:pPr>
        <w:spacing w:before="60" w:after="0" w:line="240" w:lineRule="auto"/>
        <w:rPr>
          <w:rFonts w:ascii="Liberation Serif" w:hAnsi="Liberation Serif" w:cs="Liberation Serif"/>
          <w:i/>
          <w:sz w:val="20"/>
          <w:szCs w:val="20"/>
        </w:rPr>
      </w:pPr>
      <w:r>
        <w:rPr>
          <w:rFonts w:ascii="Liberation Serif" w:hAnsi="Liberation Serif" w:cs="Liberation Serif"/>
          <w:i/>
          <w:sz w:val="20"/>
          <w:szCs w:val="20"/>
        </w:rPr>
        <w:t xml:space="preserve">*Страховой полис заключается на 1 год, далее автомобиль планируется к продаже</w:t>
      </w:r>
      <w:r>
        <w:rPr>
          <w:rFonts w:ascii="Liberation Serif" w:hAnsi="Liberation Serif" w:cs="Liberation Serif"/>
          <w:i/>
          <w:sz w:val="20"/>
          <w:szCs w:val="20"/>
        </w:rPr>
      </w:r>
      <w:r>
        <w:rPr>
          <w:rFonts w:ascii="Liberation Serif" w:hAnsi="Liberation Serif" w:cs="Liberation Serif"/>
          <w:i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850" w:bottom="567" w:left="99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Courier New">
    <w:panose1 w:val="02070409020205020404"/>
  </w:font>
  <w:font w:name="Wingdings">
    <w:panose1 w:val="05010000000000000000"/>
  </w:font>
  <w:font w:name="Segoe UI">
    <w:panose1 w:val="020B0502040504020204"/>
  </w:font>
  <w:font w:name="SimSun">
    <w:panose1 w:val="02000506000000020000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87"/>
        <w:jc w:val="both"/>
      </w:pPr>
      <w:r>
        <w:rPr>
          <w:rStyle w:val="889"/>
          <w:rFonts w:ascii="Liberation Serif" w:hAnsi="Liberation Serif" w:cs="Liberation Serif"/>
          <w:sz w:val="18"/>
          <w:szCs w:val="18"/>
        </w:rPr>
        <w:footnoteRef/>
      </w:r>
      <w:r>
        <w:t xml:space="preserve"> </w:t>
      </w:r>
      <w:r>
        <w:rPr>
          <w:rFonts w:ascii="Liberation Serif" w:hAnsi="Liberation Serif" w:cs="Liberation Serif"/>
          <w:i/>
          <w:sz w:val="18"/>
          <w:szCs w:val="18"/>
        </w:rPr>
        <w:t xml:space="preserve">Указывается дата, до которой Страховщик должен подготовить/согласовать Соглашение и направить его Страхователю</w:t>
      </w:r>
      <w:r/>
    </w:p>
  </w:footnote>
  <w:footnote w:id="3">
    <w:p>
      <w:pPr>
        <w:pStyle w:val="887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Style w:val="889"/>
          <w:rFonts w:ascii="Liberation Serif" w:hAnsi="Liberation Serif" w:cs="Liberation Serif"/>
          <w:sz w:val="16"/>
          <w:szCs w:val="16"/>
        </w:rPr>
        <w:footnoteRef/>
      </w:r>
      <w:r>
        <w:rPr>
          <w:rFonts w:ascii="Liberation Serif" w:hAnsi="Liberation Serif" w:cs="Liberation Serif"/>
          <w:sz w:val="16"/>
          <w:szCs w:val="16"/>
        </w:rPr>
        <w:t xml:space="preserve"> </w:t>
      </w:r>
      <w:r>
        <w:rPr>
          <w:rFonts w:ascii="Liberation Serif" w:hAnsi="Liberation Serif" w:cs="Liberation Serif"/>
          <w:i/>
          <w:sz w:val="18"/>
          <w:szCs w:val="18"/>
        </w:rPr>
        <w:t xml:space="preserve">Определяется по месту нахождения Страхователя, его филиала или представительства, иного обособленного подразделения (указывается в свидетельстве о постановке на учет в налоговом органе)</w:t>
      </w:r>
      <w:r>
        <w:rPr>
          <w:rFonts w:ascii="Liberation Serif" w:hAnsi="Liberation Serif" w:cs="Liberation Serif"/>
          <w:sz w:val="16"/>
          <w:szCs w:val="16"/>
        </w:rPr>
      </w:r>
      <w:r>
        <w:rPr>
          <w:rFonts w:ascii="Liberation Serif" w:hAnsi="Liberation Serif" w:cs="Liberation Serif"/>
          <w:sz w:val="16"/>
          <w:szCs w:val="16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1">
    <w:name w:val="Heading 1 Char"/>
    <w:basedOn w:val="707"/>
    <w:link w:val="698"/>
    <w:uiPriority w:val="9"/>
    <w:rPr>
      <w:rFonts w:ascii="Arial" w:hAnsi="Arial" w:eastAsia="Arial" w:cs="Arial"/>
      <w:sz w:val="40"/>
      <w:szCs w:val="40"/>
    </w:rPr>
  </w:style>
  <w:style w:type="character" w:styleId="682">
    <w:name w:val="Heading 2 Char"/>
    <w:basedOn w:val="707"/>
    <w:link w:val="699"/>
    <w:uiPriority w:val="9"/>
    <w:rPr>
      <w:rFonts w:ascii="Arial" w:hAnsi="Arial" w:eastAsia="Arial" w:cs="Arial"/>
      <w:sz w:val="34"/>
    </w:rPr>
  </w:style>
  <w:style w:type="character" w:styleId="683">
    <w:name w:val="Heading 3 Char"/>
    <w:basedOn w:val="707"/>
    <w:link w:val="700"/>
    <w:uiPriority w:val="9"/>
    <w:rPr>
      <w:rFonts w:ascii="Arial" w:hAnsi="Arial" w:eastAsia="Arial" w:cs="Arial"/>
      <w:sz w:val="30"/>
      <w:szCs w:val="30"/>
    </w:rPr>
  </w:style>
  <w:style w:type="character" w:styleId="684">
    <w:name w:val="Heading 4 Char"/>
    <w:basedOn w:val="707"/>
    <w:link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685">
    <w:name w:val="Heading 5 Char"/>
    <w:basedOn w:val="707"/>
    <w:link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686">
    <w:name w:val="Heading 6 Char"/>
    <w:basedOn w:val="707"/>
    <w:link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687">
    <w:name w:val="Heading 7 Char"/>
    <w:basedOn w:val="707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8 Char"/>
    <w:basedOn w:val="707"/>
    <w:link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689">
    <w:name w:val="Heading 9 Char"/>
    <w:basedOn w:val="707"/>
    <w:link w:val="706"/>
    <w:uiPriority w:val="9"/>
    <w:rPr>
      <w:rFonts w:ascii="Arial" w:hAnsi="Arial" w:eastAsia="Arial" w:cs="Arial"/>
      <w:i/>
      <w:iCs/>
      <w:sz w:val="21"/>
      <w:szCs w:val="21"/>
    </w:rPr>
  </w:style>
  <w:style w:type="character" w:styleId="690">
    <w:name w:val="Title Char"/>
    <w:basedOn w:val="707"/>
    <w:link w:val="720"/>
    <w:uiPriority w:val="10"/>
    <w:rPr>
      <w:sz w:val="48"/>
      <w:szCs w:val="48"/>
    </w:rPr>
  </w:style>
  <w:style w:type="character" w:styleId="691">
    <w:name w:val="Subtitle Char"/>
    <w:basedOn w:val="707"/>
    <w:link w:val="722"/>
    <w:uiPriority w:val="11"/>
    <w:rPr>
      <w:sz w:val="24"/>
      <w:szCs w:val="24"/>
    </w:rPr>
  </w:style>
  <w:style w:type="character" w:styleId="692">
    <w:name w:val="Quote Char"/>
    <w:link w:val="724"/>
    <w:uiPriority w:val="29"/>
    <w:rPr>
      <w:i/>
    </w:rPr>
  </w:style>
  <w:style w:type="character" w:styleId="693">
    <w:name w:val="Intense Quote Char"/>
    <w:link w:val="726"/>
    <w:uiPriority w:val="30"/>
    <w:rPr>
      <w:i/>
    </w:rPr>
  </w:style>
  <w:style w:type="character" w:styleId="694">
    <w:name w:val="Header Char"/>
    <w:basedOn w:val="707"/>
    <w:link w:val="728"/>
    <w:uiPriority w:val="99"/>
  </w:style>
  <w:style w:type="character" w:styleId="695">
    <w:name w:val="Caption Char"/>
    <w:basedOn w:val="732"/>
    <w:link w:val="730"/>
    <w:uiPriority w:val="99"/>
  </w:style>
  <w:style w:type="character" w:styleId="696">
    <w:name w:val="Endnote Text Char"/>
    <w:link w:val="861"/>
    <w:uiPriority w:val="99"/>
    <w:rPr>
      <w:sz w:val="20"/>
    </w:rPr>
  </w:style>
  <w:style w:type="paragraph" w:styleId="697" w:default="1">
    <w:name w:val="Normal"/>
    <w:qFormat/>
  </w:style>
  <w:style w:type="paragraph" w:styleId="698">
    <w:name w:val="Heading 1"/>
    <w:basedOn w:val="697"/>
    <w:next w:val="697"/>
    <w:link w:val="7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9">
    <w:name w:val="Heading 2"/>
    <w:basedOn w:val="697"/>
    <w:next w:val="697"/>
    <w:link w:val="71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0">
    <w:name w:val="Heading 3"/>
    <w:basedOn w:val="697"/>
    <w:next w:val="697"/>
    <w:link w:val="71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1">
    <w:name w:val="Heading 4"/>
    <w:basedOn w:val="697"/>
    <w:next w:val="697"/>
    <w:link w:val="7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697"/>
    <w:next w:val="697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697"/>
    <w:next w:val="697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04">
    <w:name w:val="Heading 7"/>
    <w:basedOn w:val="697"/>
    <w:next w:val="697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5">
    <w:name w:val="Heading 8"/>
    <w:basedOn w:val="697"/>
    <w:next w:val="697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6">
    <w:name w:val="Heading 9"/>
    <w:basedOn w:val="697"/>
    <w:next w:val="697"/>
    <w:link w:val="7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 w:default="1">
    <w:name w:val="Default Paragraph Font"/>
    <w:uiPriority w:val="1"/>
    <w:semiHidden/>
    <w:unhideWhenUsed/>
  </w:style>
  <w:style w:type="table" w:styleId="7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9" w:default="1">
    <w:name w:val="No List"/>
    <w:uiPriority w:val="99"/>
    <w:semiHidden/>
    <w:unhideWhenUsed/>
  </w:style>
  <w:style w:type="character" w:styleId="710" w:customStyle="1">
    <w:name w:val="Заголовок 1 Знак"/>
    <w:basedOn w:val="707"/>
    <w:link w:val="698"/>
    <w:uiPriority w:val="9"/>
    <w:rPr>
      <w:rFonts w:ascii="Arial" w:hAnsi="Arial" w:eastAsia="Arial" w:cs="Arial"/>
      <w:sz w:val="40"/>
      <w:szCs w:val="40"/>
    </w:rPr>
  </w:style>
  <w:style w:type="character" w:styleId="711" w:customStyle="1">
    <w:name w:val="Заголовок 2 Знак"/>
    <w:basedOn w:val="707"/>
    <w:link w:val="699"/>
    <w:uiPriority w:val="9"/>
    <w:rPr>
      <w:rFonts w:ascii="Arial" w:hAnsi="Arial" w:eastAsia="Arial" w:cs="Arial"/>
      <w:sz w:val="34"/>
    </w:rPr>
  </w:style>
  <w:style w:type="character" w:styleId="712" w:customStyle="1">
    <w:name w:val="Заголовок 3 Знак"/>
    <w:basedOn w:val="707"/>
    <w:link w:val="700"/>
    <w:uiPriority w:val="9"/>
    <w:rPr>
      <w:rFonts w:ascii="Arial" w:hAnsi="Arial" w:eastAsia="Arial" w:cs="Arial"/>
      <w:sz w:val="30"/>
      <w:szCs w:val="30"/>
    </w:rPr>
  </w:style>
  <w:style w:type="character" w:styleId="713" w:customStyle="1">
    <w:name w:val="Заголовок 4 Знак"/>
    <w:basedOn w:val="707"/>
    <w:link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14" w:customStyle="1">
    <w:name w:val="Заголовок 5 Знак"/>
    <w:basedOn w:val="707"/>
    <w:link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715" w:customStyle="1">
    <w:name w:val="Заголовок 6 Знак"/>
    <w:basedOn w:val="707"/>
    <w:link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716" w:customStyle="1">
    <w:name w:val="Заголовок 7 Знак"/>
    <w:basedOn w:val="707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 w:customStyle="1">
    <w:name w:val="Заголовок 8 Знак"/>
    <w:basedOn w:val="707"/>
    <w:link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718" w:customStyle="1">
    <w:name w:val="Заголовок 9 Знак"/>
    <w:basedOn w:val="707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No Spacing"/>
    <w:uiPriority w:val="1"/>
    <w:qFormat/>
    <w:pPr>
      <w:spacing w:after="0" w:line="240" w:lineRule="auto"/>
    </w:pPr>
  </w:style>
  <w:style w:type="paragraph" w:styleId="720">
    <w:name w:val="Title"/>
    <w:basedOn w:val="697"/>
    <w:next w:val="697"/>
    <w:link w:val="72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1" w:customStyle="1">
    <w:name w:val="Заголовок Знак"/>
    <w:basedOn w:val="707"/>
    <w:link w:val="720"/>
    <w:uiPriority w:val="10"/>
    <w:rPr>
      <w:sz w:val="48"/>
      <w:szCs w:val="48"/>
    </w:rPr>
  </w:style>
  <w:style w:type="paragraph" w:styleId="722">
    <w:name w:val="Subtitle"/>
    <w:basedOn w:val="697"/>
    <w:next w:val="697"/>
    <w:link w:val="723"/>
    <w:uiPriority w:val="11"/>
    <w:qFormat/>
    <w:pPr>
      <w:spacing w:before="200" w:after="200"/>
    </w:pPr>
    <w:rPr>
      <w:sz w:val="24"/>
      <w:szCs w:val="24"/>
    </w:rPr>
  </w:style>
  <w:style w:type="character" w:styleId="723" w:customStyle="1">
    <w:name w:val="Подзаголовок Знак"/>
    <w:basedOn w:val="707"/>
    <w:link w:val="722"/>
    <w:uiPriority w:val="11"/>
    <w:rPr>
      <w:sz w:val="24"/>
      <w:szCs w:val="24"/>
    </w:rPr>
  </w:style>
  <w:style w:type="paragraph" w:styleId="724">
    <w:name w:val="Quote"/>
    <w:basedOn w:val="697"/>
    <w:next w:val="697"/>
    <w:link w:val="725"/>
    <w:uiPriority w:val="29"/>
    <w:qFormat/>
    <w:pPr>
      <w:ind w:left="720" w:right="720"/>
    </w:pPr>
    <w:rPr>
      <w:i/>
    </w:rPr>
  </w:style>
  <w:style w:type="character" w:styleId="725" w:customStyle="1">
    <w:name w:val="Цитата 2 Знак"/>
    <w:link w:val="724"/>
    <w:uiPriority w:val="29"/>
    <w:rPr>
      <w:i/>
    </w:rPr>
  </w:style>
  <w:style w:type="paragraph" w:styleId="726">
    <w:name w:val="Intense Quote"/>
    <w:basedOn w:val="697"/>
    <w:next w:val="697"/>
    <w:link w:val="72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7" w:customStyle="1">
    <w:name w:val="Выделенная цитата Знак"/>
    <w:link w:val="726"/>
    <w:uiPriority w:val="30"/>
    <w:rPr>
      <w:i/>
    </w:rPr>
  </w:style>
  <w:style w:type="paragraph" w:styleId="728">
    <w:name w:val="Header"/>
    <w:basedOn w:val="697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9" w:customStyle="1">
    <w:name w:val="Верхний колонтитул Знак"/>
    <w:basedOn w:val="707"/>
    <w:link w:val="728"/>
    <w:uiPriority w:val="99"/>
  </w:style>
  <w:style w:type="paragraph" w:styleId="730">
    <w:name w:val="Footer"/>
    <w:basedOn w:val="697"/>
    <w:link w:val="73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1" w:customStyle="1">
    <w:name w:val="Footer Char"/>
    <w:basedOn w:val="707"/>
    <w:uiPriority w:val="99"/>
  </w:style>
  <w:style w:type="paragraph" w:styleId="732">
    <w:name w:val="Caption"/>
    <w:basedOn w:val="697"/>
    <w:next w:val="697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33" w:customStyle="1">
    <w:name w:val="Нижний колонтитул Знак"/>
    <w:link w:val="730"/>
    <w:uiPriority w:val="99"/>
  </w:style>
  <w:style w:type="table" w:styleId="734" w:customStyle="1">
    <w:name w:val="Table Grid Light"/>
    <w:basedOn w:val="70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5">
    <w:name w:val="Plain Table 1"/>
    <w:basedOn w:val="70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>
    <w:name w:val="Plain Table 2"/>
    <w:basedOn w:val="70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3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>
    <w:name w:val="Plain Table 4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Plain Table 5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>
    <w:name w:val="Grid Table 1 Light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4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 w:customStyle="1">
    <w:name w:val="Grid Table 4 - Accent 1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63" w:customStyle="1">
    <w:name w:val="Grid Table 4 - Accent 2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4" w:customStyle="1">
    <w:name w:val="Grid Table 4 - Accent 3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5" w:customStyle="1">
    <w:name w:val="Grid Table 4 - Accent 4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6" w:customStyle="1">
    <w:name w:val="Grid Table 4 - Accent 5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67" w:customStyle="1">
    <w:name w:val="Grid Table 4 - Accent 6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8">
    <w:name w:val="Grid Table 5 Dark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5">
    <w:name w:val="Grid Table 6 Colorful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6" w:customStyle="1">
    <w:name w:val="Grid Table 6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77" w:customStyle="1">
    <w:name w:val="Grid Table 6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8" w:customStyle="1">
    <w:name w:val="Grid Table 6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9" w:customStyle="1">
    <w:name w:val="Grid Table 6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0" w:customStyle="1">
    <w:name w:val="Grid Table 6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81" w:customStyle="1">
    <w:name w:val="Grid Table 6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82">
    <w:name w:val="Grid Table 7 Colorful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2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3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4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5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6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3">
    <w:name w:val="List Table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5 Dark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>
    <w:name w:val="List Table 6 Colorful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5" w:customStyle="1">
    <w:name w:val="List Table 6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26" w:customStyle="1">
    <w:name w:val="List Table 6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7" w:customStyle="1">
    <w:name w:val="List Table 6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8" w:customStyle="1">
    <w:name w:val="List Table 6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9" w:customStyle="1">
    <w:name w:val="List Table 6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30" w:customStyle="1">
    <w:name w:val="List Table 6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1">
    <w:name w:val="List Table 7 Colorful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ned - Accent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9" w:customStyle="1">
    <w:name w:val="Lined - Accent 1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40" w:customStyle="1">
    <w:name w:val="Lined - Accent 2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1" w:customStyle="1">
    <w:name w:val="Lined - Accent 3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2" w:customStyle="1">
    <w:name w:val="Lined - Accent 4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3" w:customStyle="1">
    <w:name w:val="Lined - Accent 5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44" w:customStyle="1">
    <w:name w:val="Lined - Accent 6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5" w:customStyle="1">
    <w:name w:val="Bordered &amp; Lined - Accent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6" w:customStyle="1">
    <w:name w:val="Bordered &amp; Lined - Accent 1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47" w:customStyle="1">
    <w:name w:val="Bordered &amp; Lined - Accent 2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8" w:customStyle="1">
    <w:name w:val="Bordered &amp; Lined - Accent 3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9" w:customStyle="1">
    <w:name w:val="Bordered &amp; Lined - Accent 4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0" w:customStyle="1">
    <w:name w:val="Bordered &amp; Lined - Accent 5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51" w:customStyle="1">
    <w:name w:val="Bordered &amp; Lined - Accent 6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2" w:customStyle="1">
    <w:name w:val="Bordered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3" w:customStyle="1">
    <w:name w:val="Bordered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54" w:customStyle="1">
    <w:name w:val="Bordered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5" w:customStyle="1">
    <w:name w:val="Bordered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6" w:customStyle="1">
    <w:name w:val="Bordered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7" w:customStyle="1">
    <w:name w:val="Bordered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58" w:customStyle="1">
    <w:name w:val="Bordered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9">
    <w:name w:val="Hyperlink"/>
    <w:uiPriority w:val="99"/>
    <w:unhideWhenUsed/>
    <w:rPr>
      <w:color w:val="0563c1" w:themeColor="hyperlink"/>
      <w:u w:val="single"/>
    </w:rPr>
  </w:style>
  <w:style w:type="character" w:styleId="860" w:customStyle="1">
    <w:name w:val="Footnote Text Char"/>
    <w:uiPriority w:val="99"/>
    <w:rPr>
      <w:sz w:val="18"/>
    </w:rPr>
  </w:style>
  <w:style w:type="paragraph" w:styleId="861">
    <w:name w:val="endnote text"/>
    <w:basedOn w:val="697"/>
    <w:link w:val="862"/>
    <w:uiPriority w:val="99"/>
    <w:semiHidden/>
    <w:unhideWhenUsed/>
    <w:pPr>
      <w:spacing w:after="0" w:line="240" w:lineRule="auto"/>
    </w:pPr>
    <w:rPr>
      <w:sz w:val="20"/>
    </w:rPr>
  </w:style>
  <w:style w:type="character" w:styleId="862" w:customStyle="1">
    <w:name w:val="Текст концевой сноски Знак"/>
    <w:link w:val="861"/>
    <w:uiPriority w:val="99"/>
    <w:rPr>
      <w:sz w:val="20"/>
    </w:rPr>
  </w:style>
  <w:style w:type="character" w:styleId="863">
    <w:name w:val="endnote reference"/>
    <w:basedOn w:val="707"/>
    <w:uiPriority w:val="99"/>
    <w:semiHidden/>
    <w:unhideWhenUsed/>
    <w:rPr>
      <w:vertAlign w:val="superscript"/>
    </w:rPr>
  </w:style>
  <w:style w:type="paragraph" w:styleId="864">
    <w:name w:val="toc 1"/>
    <w:basedOn w:val="697"/>
    <w:next w:val="697"/>
    <w:uiPriority w:val="39"/>
    <w:unhideWhenUsed/>
    <w:pPr>
      <w:spacing w:after="57"/>
    </w:pPr>
  </w:style>
  <w:style w:type="paragraph" w:styleId="865">
    <w:name w:val="toc 2"/>
    <w:basedOn w:val="697"/>
    <w:next w:val="697"/>
    <w:uiPriority w:val="39"/>
    <w:unhideWhenUsed/>
    <w:pPr>
      <w:ind w:left="283"/>
      <w:spacing w:after="57"/>
    </w:pPr>
  </w:style>
  <w:style w:type="paragraph" w:styleId="866">
    <w:name w:val="toc 3"/>
    <w:basedOn w:val="697"/>
    <w:next w:val="697"/>
    <w:uiPriority w:val="39"/>
    <w:unhideWhenUsed/>
    <w:pPr>
      <w:ind w:left="567"/>
      <w:spacing w:after="57"/>
    </w:pPr>
  </w:style>
  <w:style w:type="paragraph" w:styleId="867">
    <w:name w:val="toc 4"/>
    <w:basedOn w:val="697"/>
    <w:next w:val="697"/>
    <w:uiPriority w:val="39"/>
    <w:unhideWhenUsed/>
    <w:pPr>
      <w:ind w:left="850"/>
      <w:spacing w:after="57"/>
    </w:pPr>
  </w:style>
  <w:style w:type="paragraph" w:styleId="868">
    <w:name w:val="toc 5"/>
    <w:basedOn w:val="697"/>
    <w:next w:val="697"/>
    <w:uiPriority w:val="39"/>
    <w:unhideWhenUsed/>
    <w:pPr>
      <w:ind w:left="1134"/>
      <w:spacing w:after="57"/>
    </w:pPr>
  </w:style>
  <w:style w:type="paragraph" w:styleId="869">
    <w:name w:val="toc 6"/>
    <w:basedOn w:val="697"/>
    <w:next w:val="697"/>
    <w:uiPriority w:val="39"/>
    <w:unhideWhenUsed/>
    <w:pPr>
      <w:ind w:left="1417"/>
      <w:spacing w:after="57"/>
    </w:pPr>
  </w:style>
  <w:style w:type="paragraph" w:styleId="870">
    <w:name w:val="toc 7"/>
    <w:basedOn w:val="697"/>
    <w:next w:val="697"/>
    <w:uiPriority w:val="39"/>
    <w:unhideWhenUsed/>
    <w:pPr>
      <w:ind w:left="1701"/>
      <w:spacing w:after="57"/>
    </w:pPr>
  </w:style>
  <w:style w:type="paragraph" w:styleId="871">
    <w:name w:val="toc 8"/>
    <w:basedOn w:val="697"/>
    <w:next w:val="697"/>
    <w:uiPriority w:val="39"/>
    <w:unhideWhenUsed/>
    <w:pPr>
      <w:ind w:left="1984"/>
      <w:spacing w:after="57"/>
    </w:pPr>
  </w:style>
  <w:style w:type="paragraph" w:styleId="872">
    <w:name w:val="toc 9"/>
    <w:basedOn w:val="697"/>
    <w:next w:val="697"/>
    <w:uiPriority w:val="39"/>
    <w:unhideWhenUsed/>
    <w:pPr>
      <w:ind w:left="2268"/>
      <w:spacing w:after="57"/>
    </w:pPr>
  </w:style>
  <w:style w:type="paragraph" w:styleId="873">
    <w:name w:val="TOC Heading"/>
    <w:uiPriority w:val="39"/>
    <w:unhideWhenUsed/>
  </w:style>
  <w:style w:type="paragraph" w:styleId="874">
    <w:name w:val="table of figures"/>
    <w:basedOn w:val="697"/>
    <w:next w:val="697"/>
    <w:uiPriority w:val="99"/>
    <w:unhideWhenUsed/>
    <w:pPr>
      <w:spacing w:after="0"/>
    </w:pPr>
  </w:style>
  <w:style w:type="paragraph" w:styleId="875">
    <w:name w:val="List Paragraph"/>
    <w:basedOn w:val="697"/>
    <w:uiPriority w:val="34"/>
    <w:qFormat/>
    <w:pPr>
      <w:contextualSpacing/>
      <w:ind w:left="720"/>
    </w:pPr>
  </w:style>
  <w:style w:type="table" w:styleId="876">
    <w:name w:val="Table Grid"/>
    <w:basedOn w:val="70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7">
    <w:name w:val="Body Text"/>
    <w:basedOn w:val="697"/>
    <w:link w:val="878"/>
    <w:uiPriority w:val="99"/>
    <w:unhideWhenUsed/>
    <w:pPr>
      <w:jc w:val="both"/>
      <w:spacing w:line="240" w:lineRule="auto"/>
    </w:pPr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878" w:customStyle="1">
    <w:name w:val="Основной текст Знак"/>
    <w:basedOn w:val="707"/>
    <w:link w:val="877"/>
    <w:uiPriority w:val="99"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paragraph" w:styleId="879" w:customStyle="1">
    <w:name w:val="Основной текст 21"/>
    <w:basedOn w:val="697"/>
    <w:pPr>
      <w:ind w:right="20" w:firstLine="720"/>
      <w:jc w:val="both"/>
      <w:spacing w:after="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880">
    <w:name w:val="Body Text Indent 3"/>
    <w:basedOn w:val="697"/>
    <w:link w:val="881"/>
    <w:uiPriority w:val="99"/>
    <w:unhideWhenUsed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81" w:customStyle="1">
    <w:name w:val="Основной текст с отступом 3 Знак"/>
    <w:basedOn w:val="707"/>
    <w:link w:val="880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882" w:customStyle="1">
    <w:name w:val="!Подпись"/>
    <w:basedOn w:val="697"/>
    <w:pPr>
      <w:spacing w:after="200" w:line="276" w:lineRule="auto"/>
    </w:pPr>
    <w:rPr>
      <w:rFonts w:ascii="Calibri" w:hAnsi="Calibri" w:eastAsia="Calibri" w:cs="Times New Roman"/>
      <w:b/>
      <w:szCs w:val="20"/>
    </w:rPr>
  </w:style>
  <w:style w:type="paragraph" w:styleId="883" w:customStyle="1">
    <w:name w:val="!Iniiaiie oaeno7"/>
    <w:basedOn w:val="697"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4" w:customStyle="1">
    <w:name w:val="Подпункт"/>
    <w:basedOn w:val="697"/>
    <w:pPr>
      <w:ind w:left="1134" w:hanging="1134"/>
      <w:jc w:val="both"/>
      <w:spacing w:after="0" w:line="360" w:lineRule="auto"/>
      <w:tabs>
        <w:tab w:val="num" w:pos="1134" w:leader="none"/>
      </w:tabs>
    </w:pPr>
    <w:rPr>
      <w:rFonts w:ascii="Times New Roman" w:hAnsi="Times New Roman" w:eastAsia="SimSun" w:cs="Times New Roman"/>
      <w:sz w:val="28"/>
      <w:szCs w:val="20"/>
      <w:lang w:eastAsia="ru-RU"/>
    </w:rPr>
  </w:style>
  <w:style w:type="paragraph" w:styleId="885">
    <w:name w:val="Body Text 2"/>
    <w:basedOn w:val="697"/>
    <w:link w:val="886"/>
    <w:uiPriority w:val="99"/>
    <w:semiHidden/>
    <w:unhideWhenUsed/>
    <w:pPr>
      <w:spacing w:after="120" w:line="480" w:lineRule="auto"/>
    </w:pPr>
  </w:style>
  <w:style w:type="character" w:styleId="886" w:customStyle="1">
    <w:name w:val="Основной текст 2 Знак"/>
    <w:basedOn w:val="707"/>
    <w:link w:val="885"/>
    <w:uiPriority w:val="99"/>
    <w:semiHidden/>
  </w:style>
  <w:style w:type="paragraph" w:styleId="887">
    <w:name w:val="footnote text"/>
    <w:basedOn w:val="697"/>
    <w:link w:val="888"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8" w:customStyle="1">
    <w:name w:val="Текст сноски Знак"/>
    <w:basedOn w:val="707"/>
    <w:link w:val="88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9">
    <w:name w:val="footnote reference"/>
    <w:uiPriority w:val="99"/>
    <w:semiHidden/>
    <w:rPr>
      <w:vertAlign w:val="superscript"/>
    </w:rPr>
  </w:style>
  <w:style w:type="paragraph" w:styleId="890">
    <w:name w:val="Balloon Text"/>
    <w:basedOn w:val="697"/>
    <w:link w:val="89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1" w:customStyle="1">
    <w:name w:val="Текст выноски Знак"/>
    <w:basedOn w:val="707"/>
    <w:link w:val="890"/>
    <w:uiPriority w:val="99"/>
    <w:semiHidden/>
    <w:rPr>
      <w:rFonts w:ascii="Segoe UI" w:hAnsi="Segoe UI" w:cs="Segoe UI"/>
      <w:sz w:val="18"/>
      <w:szCs w:val="18"/>
    </w:rPr>
  </w:style>
  <w:style w:type="paragraph" w:styleId="892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Колбасова Вера Александровна</dc:creator>
  <cp:keywords/>
  <dc:description/>
  <cp:revision>40</cp:revision>
  <dcterms:created xsi:type="dcterms:W3CDTF">2023-12-21T08:40:00Z</dcterms:created>
  <dcterms:modified xsi:type="dcterms:W3CDTF">2025-08-13T07:06:17Z</dcterms:modified>
</cp:coreProperties>
</file>